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F95C4" w14:textId="77777777" w:rsidR="001C0089" w:rsidRDefault="001C0089" w:rsidP="001C0089">
      <w:pPr>
        <w:jc w:val="center"/>
        <w:rPr>
          <w:sz w:val="24"/>
          <w:szCs w:val="24"/>
        </w:rPr>
      </w:pPr>
    </w:p>
    <w:p w14:paraId="5C247666" w14:textId="77777777" w:rsidR="001C0089" w:rsidRDefault="001C0089" w:rsidP="001C0089">
      <w:pPr>
        <w:jc w:val="center"/>
        <w:rPr>
          <w:sz w:val="24"/>
          <w:szCs w:val="24"/>
        </w:rPr>
      </w:pPr>
    </w:p>
    <w:p w14:paraId="6F184406" w14:textId="77777777" w:rsidR="001C0089" w:rsidRDefault="001C0089" w:rsidP="001C0089">
      <w:pPr>
        <w:jc w:val="center"/>
        <w:rPr>
          <w:sz w:val="24"/>
          <w:szCs w:val="24"/>
        </w:rPr>
      </w:pPr>
    </w:p>
    <w:p w14:paraId="773C8C38" w14:textId="7DDF0037" w:rsidR="001C0089" w:rsidRDefault="001C0089" w:rsidP="001C0089">
      <w:pPr>
        <w:jc w:val="center"/>
        <w:rPr>
          <w:sz w:val="24"/>
          <w:szCs w:val="24"/>
        </w:rPr>
      </w:pPr>
      <w:r>
        <w:rPr>
          <w:sz w:val="24"/>
          <w:szCs w:val="24"/>
        </w:rPr>
        <w:t>CONCLUSIONES</w:t>
      </w:r>
    </w:p>
    <w:p w14:paraId="68DC42A4" w14:textId="77777777" w:rsidR="001C0089" w:rsidRDefault="001C0089" w:rsidP="001C0089">
      <w:pPr>
        <w:jc w:val="center"/>
        <w:rPr>
          <w:sz w:val="24"/>
          <w:szCs w:val="24"/>
        </w:rPr>
      </w:pPr>
    </w:p>
    <w:p w14:paraId="64F588FC" w14:textId="77777777" w:rsidR="001C0089" w:rsidRDefault="001C0089" w:rsidP="001C0089">
      <w:pPr>
        <w:jc w:val="both"/>
        <w:rPr>
          <w:sz w:val="24"/>
          <w:szCs w:val="24"/>
        </w:rPr>
      </w:pPr>
      <w:r>
        <w:rPr>
          <w:sz w:val="24"/>
          <w:szCs w:val="24"/>
        </w:rPr>
        <w:t xml:space="preserve">La </w:t>
      </w:r>
      <w:proofErr w:type="spellStart"/>
      <w:r>
        <w:rPr>
          <w:sz w:val="24"/>
          <w:szCs w:val="24"/>
        </w:rPr>
        <w:t>webinar</w:t>
      </w:r>
      <w:proofErr w:type="spellEnd"/>
      <w:r>
        <w:rPr>
          <w:sz w:val="24"/>
          <w:szCs w:val="24"/>
        </w:rPr>
        <w:t xml:space="preserve"> “Deportes, Discapacidad y COVID19 ¿cómo nos estamos adaptando?, ha tenido lugar el miércoles 21 de octubre a las 11:00h con una duración de una hora aproximadamente. En ella han intervenido personas de dentro y fuera del mundo asociativo entre los que se encuentran:</w:t>
      </w:r>
    </w:p>
    <w:p w14:paraId="3A950B9B" w14:textId="77777777" w:rsidR="001C0089" w:rsidRPr="00DB7049" w:rsidRDefault="001C0089" w:rsidP="001C0089">
      <w:pPr>
        <w:pStyle w:val="xmsonormal"/>
        <w:numPr>
          <w:ilvl w:val="0"/>
          <w:numId w:val="1"/>
        </w:numPr>
        <w:shd w:val="clear" w:color="auto" w:fill="FFFFFF"/>
        <w:spacing w:line="235" w:lineRule="atLeast"/>
        <w:jc w:val="both"/>
        <w:textAlignment w:val="baseline"/>
        <w:rPr>
          <w:rFonts w:ascii="Calibri" w:hAnsi="Calibri" w:cs="Calibri"/>
          <w:color w:val="000000"/>
          <w:bdr w:val="none" w:sz="0" w:space="0" w:color="auto" w:frame="1"/>
        </w:rPr>
      </w:pPr>
      <w:r w:rsidRPr="00DB7049">
        <w:rPr>
          <w:rFonts w:ascii="Calibri" w:hAnsi="Calibri" w:cs="Calibri"/>
          <w:b/>
          <w:bCs/>
          <w:color w:val="000000"/>
          <w:bdr w:val="none" w:sz="0" w:space="0" w:color="auto" w:frame="1"/>
        </w:rPr>
        <w:t>Pilar Castillo</w:t>
      </w:r>
      <w:r>
        <w:rPr>
          <w:rFonts w:ascii="Calibri" w:hAnsi="Calibri" w:cs="Calibri"/>
          <w:color w:val="000000"/>
          <w:bdr w:val="none" w:sz="0" w:space="0" w:color="auto" w:frame="1"/>
        </w:rPr>
        <w:t>, responsable del área de discapacidad y accesibilidad de la Fundación Real Betis Balompié.</w:t>
      </w:r>
    </w:p>
    <w:p w14:paraId="02EB0DE8" w14:textId="77777777" w:rsidR="001C0089" w:rsidRPr="00464F34" w:rsidRDefault="001C0089" w:rsidP="001C0089">
      <w:pPr>
        <w:pStyle w:val="xmsonormal"/>
        <w:numPr>
          <w:ilvl w:val="0"/>
          <w:numId w:val="1"/>
        </w:numPr>
        <w:shd w:val="clear" w:color="auto" w:fill="FFFFFF"/>
        <w:spacing w:line="235" w:lineRule="atLeast"/>
        <w:jc w:val="both"/>
        <w:textAlignment w:val="baseline"/>
        <w:rPr>
          <w:rFonts w:ascii="Calibri" w:hAnsi="Calibri" w:cs="Calibri"/>
          <w:color w:val="000000"/>
          <w:bdr w:val="none" w:sz="0" w:space="0" w:color="auto" w:frame="1"/>
        </w:rPr>
      </w:pPr>
      <w:r w:rsidRPr="00464F34">
        <w:rPr>
          <w:rFonts w:ascii="Calibri" w:hAnsi="Calibri" w:cs="Calibri"/>
          <w:b/>
          <w:bCs/>
          <w:color w:val="000000"/>
          <w:bdr w:val="none" w:sz="0" w:space="0" w:color="auto" w:frame="1"/>
        </w:rPr>
        <w:t xml:space="preserve">Raquel </w:t>
      </w:r>
      <w:proofErr w:type="spellStart"/>
      <w:r w:rsidRPr="00464F34">
        <w:rPr>
          <w:rFonts w:ascii="Calibri" w:hAnsi="Calibri" w:cs="Calibri"/>
          <w:b/>
          <w:bCs/>
          <w:color w:val="000000"/>
          <w:bdr w:val="none" w:sz="0" w:space="0" w:color="auto" w:frame="1"/>
        </w:rPr>
        <w:t>Gervasini</w:t>
      </w:r>
      <w:proofErr w:type="spellEnd"/>
      <w:r w:rsidRPr="00464F34">
        <w:rPr>
          <w:rFonts w:ascii="Calibri" w:hAnsi="Calibri" w:cs="Calibri"/>
          <w:color w:val="000000"/>
          <w:bdr w:val="none" w:sz="0" w:space="0" w:color="auto" w:frame="1"/>
        </w:rPr>
        <w:t xml:space="preserve">, Directora General </w:t>
      </w:r>
      <w:proofErr w:type="spellStart"/>
      <w:r w:rsidRPr="00464F34">
        <w:rPr>
          <w:rFonts w:ascii="Calibri" w:hAnsi="Calibri" w:cs="Calibri"/>
          <w:color w:val="000000"/>
          <w:bdr w:val="none" w:sz="0" w:space="0" w:color="auto" w:frame="1"/>
        </w:rPr>
        <w:t>Special</w:t>
      </w:r>
      <w:proofErr w:type="spellEnd"/>
      <w:r w:rsidRPr="00464F34">
        <w:rPr>
          <w:rFonts w:ascii="Calibri" w:hAnsi="Calibri" w:cs="Calibri"/>
          <w:color w:val="000000"/>
          <w:bdr w:val="none" w:sz="0" w:space="0" w:color="auto" w:frame="1"/>
        </w:rPr>
        <w:t xml:space="preserve"> </w:t>
      </w:r>
      <w:proofErr w:type="spellStart"/>
      <w:r w:rsidRPr="00464F34">
        <w:rPr>
          <w:rFonts w:ascii="Calibri" w:hAnsi="Calibri" w:cs="Calibri"/>
          <w:color w:val="000000"/>
          <w:bdr w:val="none" w:sz="0" w:space="0" w:color="auto" w:frame="1"/>
        </w:rPr>
        <w:t>Olympics</w:t>
      </w:r>
      <w:proofErr w:type="spellEnd"/>
      <w:r w:rsidRPr="00464F34">
        <w:rPr>
          <w:rFonts w:ascii="Calibri" w:hAnsi="Calibri" w:cs="Calibri"/>
          <w:color w:val="000000"/>
          <w:bdr w:val="none" w:sz="0" w:space="0" w:color="auto" w:frame="1"/>
        </w:rPr>
        <w:t xml:space="preserve"> Andalucía.</w:t>
      </w:r>
    </w:p>
    <w:p w14:paraId="0E813388" w14:textId="77777777" w:rsidR="001C0089" w:rsidRPr="00464F34" w:rsidRDefault="001C0089" w:rsidP="001C0089">
      <w:pPr>
        <w:pStyle w:val="xmsonormal"/>
        <w:numPr>
          <w:ilvl w:val="0"/>
          <w:numId w:val="1"/>
        </w:numPr>
        <w:shd w:val="clear" w:color="auto" w:fill="FFFFFF"/>
        <w:spacing w:line="235" w:lineRule="atLeast"/>
        <w:jc w:val="both"/>
        <w:textAlignment w:val="baseline"/>
        <w:rPr>
          <w:rFonts w:ascii="Calibri" w:hAnsi="Calibri" w:cs="Calibri"/>
          <w:color w:val="000000"/>
          <w:bdr w:val="none" w:sz="0" w:space="0" w:color="auto" w:frame="1"/>
        </w:rPr>
      </w:pPr>
      <w:r w:rsidRPr="00464F34">
        <w:rPr>
          <w:rFonts w:ascii="Calibri" w:hAnsi="Calibri" w:cs="Calibri"/>
          <w:b/>
          <w:bCs/>
          <w:color w:val="000000"/>
          <w:bdr w:val="none" w:sz="0" w:space="0" w:color="auto" w:frame="1"/>
        </w:rPr>
        <w:t>Noelia Vázquez</w:t>
      </w:r>
      <w:r w:rsidRPr="00464F34">
        <w:rPr>
          <w:rFonts w:ascii="Calibri" w:hAnsi="Calibri" w:cs="Calibri"/>
          <w:color w:val="000000"/>
          <w:bdr w:val="none" w:sz="0" w:space="0" w:color="auto" w:frame="1"/>
        </w:rPr>
        <w:t>. Trabajadora Social ANIDI. Asociación Nazarena de Integración de las Personas con Discapacidad Intelectual.</w:t>
      </w:r>
    </w:p>
    <w:p w14:paraId="0DA2AF5E" w14:textId="77777777" w:rsidR="001C0089" w:rsidRPr="00464F34" w:rsidRDefault="001C0089" w:rsidP="001C0089">
      <w:pPr>
        <w:pStyle w:val="xmsonormal"/>
        <w:numPr>
          <w:ilvl w:val="0"/>
          <w:numId w:val="1"/>
        </w:numPr>
        <w:shd w:val="clear" w:color="auto" w:fill="FFFFFF"/>
        <w:spacing w:line="235" w:lineRule="atLeast"/>
        <w:jc w:val="both"/>
        <w:textAlignment w:val="baseline"/>
        <w:rPr>
          <w:rFonts w:ascii="Calibri" w:hAnsi="Calibri" w:cs="Calibri"/>
          <w:color w:val="000000"/>
          <w:bdr w:val="none" w:sz="0" w:space="0" w:color="auto" w:frame="1"/>
        </w:rPr>
      </w:pPr>
      <w:r w:rsidRPr="00464F34">
        <w:rPr>
          <w:rFonts w:ascii="Calibri" w:hAnsi="Calibri" w:cs="Calibri"/>
          <w:b/>
          <w:bCs/>
          <w:color w:val="000000"/>
          <w:bdr w:val="none" w:sz="0" w:space="0" w:color="auto" w:frame="1"/>
        </w:rPr>
        <w:t xml:space="preserve">Rocío </w:t>
      </w:r>
      <w:proofErr w:type="spellStart"/>
      <w:r w:rsidRPr="00464F34">
        <w:rPr>
          <w:rFonts w:ascii="Calibri" w:hAnsi="Calibri" w:cs="Calibri"/>
          <w:b/>
          <w:bCs/>
          <w:color w:val="000000"/>
          <w:bdr w:val="none" w:sz="0" w:space="0" w:color="auto" w:frame="1"/>
        </w:rPr>
        <w:t>Zambruno</w:t>
      </w:r>
      <w:proofErr w:type="spellEnd"/>
      <w:r w:rsidRPr="00464F34">
        <w:rPr>
          <w:rFonts w:ascii="Calibri" w:hAnsi="Calibri" w:cs="Calibri"/>
          <w:color w:val="000000"/>
          <w:bdr w:val="none" w:sz="0" w:space="0" w:color="auto" w:frame="1"/>
        </w:rPr>
        <w:t>. Coordinadora Ocio y Apoyos Individuales de Autismo Sevilla.</w:t>
      </w:r>
    </w:p>
    <w:p w14:paraId="352E7427" w14:textId="77777777" w:rsidR="001C0089" w:rsidRPr="00464F34" w:rsidRDefault="001C0089" w:rsidP="001C0089">
      <w:pPr>
        <w:pStyle w:val="xmsonormal"/>
        <w:numPr>
          <w:ilvl w:val="0"/>
          <w:numId w:val="1"/>
        </w:numPr>
        <w:shd w:val="clear" w:color="auto" w:fill="FFFFFF"/>
        <w:spacing w:line="235" w:lineRule="atLeast"/>
        <w:jc w:val="both"/>
        <w:textAlignment w:val="baseline"/>
        <w:rPr>
          <w:rFonts w:ascii="Calibri" w:hAnsi="Calibri" w:cs="Calibri"/>
          <w:color w:val="000000"/>
          <w:bdr w:val="none" w:sz="0" w:space="0" w:color="auto" w:frame="1"/>
        </w:rPr>
      </w:pPr>
      <w:r w:rsidRPr="00464F34">
        <w:rPr>
          <w:rFonts w:ascii="Calibri" w:hAnsi="Calibri" w:cs="Calibri"/>
          <w:b/>
          <w:bCs/>
          <w:color w:val="000000"/>
          <w:bdr w:val="none" w:sz="0" w:space="0" w:color="auto" w:frame="1"/>
        </w:rPr>
        <w:t>Andrés López Pardo</w:t>
      </w:r>
      <w:r w:rsidRPr="00464F34">
        <w:rPr>
          <w:rFonts w:ascii="Calibri" w:hAnsi="Calibri" w:cs="Calibri"/>
          <w:color w:val="000000"/>
          <w:bdr w:val="none" w:sz="0" w:space="0" w:color="auto" w:frame="1"/>
        </w:rPr>
        <w:t xml:space="preserve">. Psiquiatra y Responsable de Comunicación de FAISEM. Fundación Pública Andaluza para la Integración Social de Personas con Enfermedad Mental. </w:t>
      </w:r>
    </w:p>
    <w:p w14:paraId="522ACF30" w14:textId="77777777" w:rsidR="001C0089" w:rsidRDefault="001C0089" w:rsidP="001C0089">
      <w:pPr>
        <w:pStyle w:val="xmsonormal"/>
        <w:numPr>
          <w:ilvl w:val="0"/>
          <w:numId w:val="1"/>
        </w:numPr>
        <w:shd w:val="clear" w:color="auto" w:fill="FFFFFF"/>
        <w:spacing w:line="235" w:lineRule="atLeast"/>
        <w:jc w:val="both"/>
        <w:textAlignment w:val="baseline"/>
        <w:rPr>
          <w:rFonts w:ascii="Calibri" w:hAnsi="Calibri" w:cs="Calibri"/>
          <w:color w:val="000000"/>
          <w:bdr w:val="none" w:sz="0" w:space="0" w:color="auto" w:frame="1"/>
        </w:rPr>
      </w:pPr>
      <w:r w:rsidRPr="00345BD3">
        <w:rPr>
          <w:rFonts w:ascii="Calibri" w:hAnsi="Calibri" w:cs="Calibri"/>
          <w:b/>
          <w:bCs/>
          <w:color w:val="000000"/>
          <w:bdr w:val="none" w:sz="0" w:space="0" w:color="auto" w:frame="1"/>
        </w:rPr>
        <w:t xml:space="preserve">Celia Garrote de las </w:t>
      </w:r>
      <w:r>
        <w:rPr>
          <w:rFonts w:ascii="Calibri" w:hAnsi="Calibri" w:cs="Calibri"/>
          <w:b/>
          <w:bCs/>
          <w:color w:val="000000"/>
          <w:bdr w:val="none" w:sz="0" w:space="0" w:color="auto" w:frame="1"/>
        </w:rPr>
        <w:t xml:space="preserve">Heras. </w:t>
      </w:r>
      <w:r>
        <w:rPr>
          <w:rFonts w:ascii="Calibri" w:hAnsi="Calibri" w:cs="Calibri"/>
          <w:color w:val="000000"/>
          <w:bdr w:val="none" w:sz="0" w:space="0" w:color="auto" w:frame="1"/>
        </w:rPr>
        <w:t>A</w:t>
      </w:r>
      <w:r w:rsidRPr="00345BD3">
        <w:rPr>
          <w:rFonts w:ascii="Calibri" w:hAnsi="Calibri" w:cs="Calibri"/>
          <w:color w:val="000000"/>
          <w:bdr w:val="none" w:sz="0" w:space="0" w:color="auto" w:frame="1"/>
        </w:rPr>
        <w:t xml:space="preserve">djunta a la dirección técnica </w:t>
      </w:r>
      <w:r>
        <w:rPr>
          <w:rFonts w:ascii="Calibri" w:hAnsi="Calibri" w:cs="Calibri"/>
          <w:color w:val="000000"/>
          <w:bdr w:val="none" w:sz="0" w:space="0" w:color="auto" w:frame="1"/>
        </w:rPr>
        <w:t xml:space="preserve">de la </w:t>
      </w:r>
      <w:r w:rsidRPr="00345BD3">
        <w:rPr>
          <w:rFonts w:ascii="Calibri" w:hAnsi="Calibri" w:cs="Calibri"/>
          <w:color w:val="000000"/>
          <w:bdr w:val="none" w:sz="0" w:space="0" w:color="auto" w:frame="1"/>
        </w:rPr>
        <w:t>Federación Española de Deportes para Personas con Discapacidad</w:t>
      </w:r>
      <w:r>
        <w:rPr>
          <w:rFonts w:ascii="Calibri" w:hAnsi="Calibri" w:cs="Calibri"/>
          <w:color w:val="000000"/>
          <w:bdr w:val="none" w:sz="0" w:space="0" w:color="auto" w:frame="1"/>
        </w:rPr>
        <w:t xml:space="preserve"> </w:t>
      </w:r>
      <w:r w:rsidRPr="00345BD3">
        <w:rPr>
          <w:rFonts w:ascii="Calibri" w:hAnsi="Calibri" w:cs="Calibri"/>
          <w:color w:val="000000"/>
          <w:bdr w:val="none" w:sz="0" w:space="0" w:color="auto" w:frame="1"/>
        </w:rPr>
        <w:t>Intelectual.</w:t>
      </w:r>
    </w:p>
    <w:p w14:paraId="4F5B482B" w14:textId="77777777" w:rsidR="001C0089" w:rsidRDefault="001C0089" w:rsidP="001C0089">
      <w:pPr>
        <w:pStyle w:val="xmsonormal"/>
        <w:numPr>
          <w:ilvl w:val="0"/>
          <w:numId w:val="1"/>
        </w:numPr>
        <w:shd w:val="clear" w:color="auto" w:fill="FFFFFF"/>
        <w:spacing w:line="235" w:lineRule="atLeast"/>
        <w:jc w:val="both"/>
        <w:textAlignment w:val="baseline"/>
        <w:rPr>
          <w:rFonts w:ascii="Calibri" w:hAnsi="Calibri" w:cs="Calibri"/>
          <w:color w:val="000000"/>
          <w:bdr w:val="none" w:sz="0" w:space="0" w:color="auto" w:frame="1"/>
        </w:rPr>
      </w:pPr>
      <w:r>
        <w:rPr>
          <w:rFonts w:ascii="Calibri" w:hAnsi="Calibri" w:cs="Calibri"/>
          <w:b/>
          <w:bCs/>
          <w:color w:val="000000"/>
          <w:bdr w:val="none" w:sz="0" w:space="0" w:color="auto" w:frame="1"/>
        </w:rPr>
        <w:t>Y la participación especial de dos residentes de ANIDI.</w:t>
      </w:r>
      <w:r>
        <w:rPr>
          <w:rFonts w:ascii="Calibri" w:hAnsi="Calibri" w:cs="Calibri"/>
          <w:color w:val="000000"/>
          <w:bdr w:val="none" w:sz="0" w:space="0" w:color="auto" w:frame="1"/>
        </w:rPr>
        <w:t xml:space="preserve"> </w:t>
      </w:r>
      <w:r w:rsidRPr="005D4C97">
        <w:rPr>
          <w:rFonts w:ascii="Calibri" w:hAnsi="Calibri" w:cs="Calibri"/>
          <w:color w:val="000000"/>
          <w:bdr w:val="none" w:sz="0" w:space="0" w:color="auto" w:frame="1"/>
        </w:rPr>
        <w:t xml:space="preserve">Marcos </w:t>
      </w:r>
      <w:proofErr w:type="spellStart"/>
      <w:r w:rsidRPr="005D4C97">
        <w:rPr>
          <w:rFonts w:ascii="Calibri" w:hAnsi="Calibri" w:cs="Calibri"/>
          <w:color w:val="000000"/>
          <w:bdr w:val="none" w:sz="0" w:space="0" w:color="auto" w:frame="1"/>
        </w:rPr>
        <w:t>Fagundo</w:t>
      </w:r>
      <w:proofErr w:type="spellEnd"/>
      <w:r w:rsidRPr="005D4C97">
        <w:rPr>
          <w:rFonts w:ascii="Calibri" w:hAnsi="Calibri" w:cs="Calibri"/>
          <w:color w:val="000000"/>
          <w:bdr w:val="none" w:sz="0" w:space="0" w:color="auto" w:frame="1"/>
        </w:rPr>
        <w:t xml:space="preserve"> </w:t>
      </w:r>
      <w:r>
        <w:rPr>
          <w:rFonts w:ascii="Calibri" w:hAnsi="Calibri" w:cs="Calibri"/>
          <w:color w:val="000000"/>
          <w:bdr w:val="none" w:sz="0" w:space="0" w:color="auto" w:frame="1"/>
        </w:rPr>
        <w:t xml:space="preserve">y </w:t>
      </w:r>
      <w:r w:rsidRPr="005D4C97">
        <w:rPr>
          <w:rFonts w:ascii="Calibri" w:hAnsi="Calibri" w:cs="Calibri"/>
          <w:color w:val="000000"/>
          <w:bdr w:val="none" w:sz="0" w:space="0" w:color="auto" w:frame="1"/>
        </w:rPr>
        <w:t>Fernando Celestino</w:t>
      </w:r>
      <w:r>
        <w:rPr>
          <w:rFonts w:ascii="Calibri" w:hAnsi="Calibri" w:cs="Calibri"/>
          <w:color w:val="000000"/>
          <w:bdr w:val="none" w:sz="0" w:space="0" w:color="auto" w:frame="1"/>
        </w:rPr>
        <w:t>.</w:t>
      </w:r>
    </w:p>
    <w:p w14:paraId="7BEC6A64" w14:textId="77777777" w:rsidR="001C0089" w:rsidRDefault="001C0089" w:rsidP="001C0089">
      <w:pPr>
        <w:pStyle w:val="xmsonormal"/>
        <w:shd w:val="clear" w:color="auto" w:fill="FFFFFF"/>
        <w:spacing w:line="235" w:lineRule="atLeast"/>
        <w:jc w:val="both"/>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En este seminario online se han a</w:t>
      </w:r>
      <w:r w:rsidRPr="00DB7049">
        <w:rPr>
          <w:rFonts w:ascii="Calibri" w:hAnsi="Calibri" w:cs="Calibri"/>
          <w:color w:val="000000"/>
          <w:bdr w:val="none" w:sz="0" w:space="0" w:color="auto" w:frame="1"/>
        </w:rPr>
        <w:t>borda</w:t>
      </w:r>
      <w:r>
        <w:rPr>
          <w:rFonts w:ascii="Calibri" w:hAnsi="Calibri" w:cs="Calibri"/>
          <w:color w:val="000000"/>
          <w:bdr w:val="none" w:sz="0" w:space="0" w:color="auto" w:frame="1"/>
        </w:rPr>
        <w:t>do</w:t>
      </w:r>
      <w:r w:rsidRPr="00DB7049">
        <w:rPr>
          <w:rFonts w:ascii="Calibri" w:hAnsi="Calibri" w:cs="Calibri"/>
          <w:color w:val="000000"/>
          <w:bdr w:val="none" w:sz="0" w:space="0" w:color="auto" w:frame="1"/>
        </w:rPr>
        <w:t xml:space="preserve"> temas de interés general sobre los beneficios del deporte en las personas con discapacidad, la incertidumbre generada con la llegada del coronavirus, la interrupción de sus rutinas y cómo reorientar el regreso a los entrenamientos y hacer frente a los nuevos protocolos.</w:t>
      </w:r>
    </w:p>
    <w:p w14:paraId="37BA7730" w14:textId="77777777" w:rsidR="001C0089" w:rsidRDefault="001C0089" w:rsidP="001C0089">
      <w:pPr>
        <w:pStyle w:val="xmsonormal"/>
        <w:shd w:val="clear" w:color="auto" w:fill="FFFFFF"/>
        <w:spacing w:line="235" w:lineRule="atLeast"/>
        <w:jc w:val="both"/>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 xml:space="preserve">Es importante conocer que, en la vida de las personas con discapacidad y enfermedad mental, todo influye, el contexto social en el que vive, aprende y se desarrolla vitalmente es muy determinante. </w:t>
      </w:r>
    </w:p>
    <w:p w14:paraId="077B45D5" w14:textId="77777777" w:rsidR="001C0089" w:rsidRDefault="001C0089" w:rsidP="001C0089">
      <w:pPr>
        <w:pStyle w:val="xmsonormal"/>
        <w:shd w:val="clear" w:color="auto" w:fill="FFFFFF"/>
        <w:spacing w:line="235" w:lineRule="atLeast"/>
        <w:jc w:val="both"/>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 xml:space="preserve">Según algunos estudios, las personas con discapacidad se encuentran barreras en el ámbito del ocio y la cultura con más frecuencia que el resto, esto influye en un aumento en el índice de sedentarismo. Por esta razón es muy importante apostar desde las edades más tempranas en realizar una actividad física activa. </w:t>
      </w:r>
    </w:p>
    <w:p w14:paraId="1F32A43E" w14:textId="77777777" w:rsidR="001C0089" w:rsidRDefault="001C0089" w:rsidP="001C0089">
      <w:pPr>
        <w:jc w:val="both"/>
        <w:rPr>
          <w:sz w:val="24"/>
          <w:szCs w:val="24"/>
        </w:rPr>
      </w:pPr>
      <w:r>
        <w:rPr>
          <w:sz w:val="24"/>
          <w:szCs w:val="24"/>
        </w:rPr>
        <w:t xml:space="preserve">Desde que este colectivo finaliza sus estudios hasta su edad adulta existe un vacío que debemos aprovechar e incentivar el deporte, para evitar el sedentarismo. Por este motivo nos encontramos que un alto porcentaje de nuestros deportistas son mayores. </w:t>
      </w:r>
    </w:p>
    <w:p w14:paraId="74D3AA46" w14:textId="77777777" w:rsidR="001C0089" w:rsidRDefault="001C0089" w:rsidP="001C0089">
      <w:pPr>
        <w:jc w:val="both"/>
        <w:rPr>
          <w:sz w:val="24"/>
          <w:szCs w:val="24"/>
        </w:rPr>
      </w:pPr>
    </w:p>
    <w:p w14:paraId="773831C4" w14:textId="77777777" w:rsidR="001C0089" w:rsidRDefault="001C0089" w:rsidP="001C0089">
      <w:pPr>
        <w:jc w:val="both"/>
        <w:rPr>
          <w:sz w:val="24"/>
          <w:szCs w:val="24"/>
        </w:rPr>
      </w:pPr>
      <w:r>
        <w:rPr>
          <w:sz w:val="24"/>
          <w:szCs w:val="24"/>
        </w:rPr>
        <w:t xml:space="preserve">La llegada de la pandemia ha causado estragos en sus vidas. El cambio de rutinas, de hábitos, las restricciones, la distancia social, se ha traducido en un distanciamiento social para ellos. </w:t>
      </w:r>
    </w:p>
    <w:p w14:paraId="41DA3399" w14:textId="77777777" w:rsidR="001C0089" w:rsidRDefault="001C0089" w:rsidP="001C0089">
      <w:pPr>
        <w:jc w:val="both"/>
        <w:rPr>
          <w:sz w:val="24"/>
          <w:szCs w:val="24"/>
        </w:rPr>
      </w:pPr>
    </w:p>
    <w:p w14:paraId="6AFA571C" w14:textId="77777777" w:rsidR="001C0089" w:rsidRDefault="001C0089" w:rsidP="001C0089">
      <w:pPr>
        <w:jc w:val="both"/>
        <w:rPr>
          <w:sz w:val="24"/>
          <w:szCs w:val="24"/>
        </w:rPr>
      </w:pPr>
    </w:p>
    <w:p w14:paraId="21B35EB8" w14:textId="77777777" w:rsidR="001C0089" w:rsidRDefault="001C0089" w:rsidP="001C0089">
      <w:pPr>
        <w:jc w:val="both"/>
        <w:rPr>
          <w:sz w:val="24"/>
          <w:szCs w:val="24"/>
        </w:rPr>
      </w:pPr>
    </w:p>
    <w:p w14:paraId="7A673448" w14:textId="77777777" w:rsidR="001C0089" w:rsidRDefault="001C0089" w:rsidP="001C0089">
      <w:pPr>
        <w:jc w:val="both"/>
        <w:rPr>
          <w:sz w:val="24"/>
          <w:szCs w:val="24"/>
        </w:rPr>
      </w:pPr>
    </w:p>
    <w:p w14:paraId="11D9602C" w14:textId="77777777" w:rsidR="001C0089" w:rsidRDefault="001C0089" w:rsidP="001C0089">
      <w:pPr>
        <w:jc w:val="both"/>
        <w:rPr>
          <w:sz w:val="24"/>
          <w:szCs w:val="24"/>
        </w:rPr>
      </w:pPr>
    </w:p>
    <w:p w14:paraId="2D2A3375" w14:textId="644DA5AA" w:rsidR="001C0089" w:rsidRDefault="001C0089" w:rsidP="001C0089">
      <w:pPr>
        <w:jc w:val="both"/>
        <w:rPr>
          <w:sz w:val="24"/>
          <w:szCs w:val="24"/>
        </w:rPr>
      </w:pPr>
      <w:r>
        <w:rPr>
          <w:sz w:val="24"/>
          <w:szCs w:val="24"/>
        </w:rPr>
        <w:t xml:space="preserve">Además, existe una brecha digital entre las personas con discapacidad intelectual y enfermedad mental respecto al resto de la ciudadanía. No todos pueden acceder o no tienen las capacidades necesarias para manejar las nuevas tecnologías. Esto ha supuesto que durante el confinamiento no hayan podido tener contacto con sus familias. </w:t>
      </w:r>
    </w:p>
    <w:p w14:paraId="4704D08B" w14:textId="77777777" w:rsidR="001C0089" w:rsidRDefault="001C0089" w:rsidP="001C0089">
      <w:pPr>
        <w:jc w:val="both"/>
        <w:rPr>
          <w:sz w:val="24"/>
          <w:szCs w:val="24"/>
        </w:rPr>
      </w:pPr>
    </w:p>
    <w:p w14:paraId="1EC13173" w14:textId="77777777" w:rsidR="001C0089" w:rsidRDefault="001C0089" w:rsidP="001C0089">
      <w:pPr>
        <w:jc w:val="both"/>
        <w:rPr>
          <w:sz w:val="24"/>
          <w:szCs w:val="24"/>
        </w:rPr>
      </w:pPr>
      <w:r>
        <w:rPr>
          <w:sz w:val="24"/>
          <w:szCs w:val="24"/>
        </w:rPr>
        <w:t>Es necesario una vuelta a la normalización. Las personas con discapacidad tienen que continuar con sus vidas, deben seguir hacia delante, deben volver a sus entidades deportivas para seguir con sus entrenamientos. Pero detrás existe un trabajo de concienciación, la vida sigue con pandemia, debe continuar la nueva normalización.</w:t>
      </w:r>
    </w:p>
    <w:p w14:paraId="7492D128" w14:textId="77777777" w:rsidR="001C0089" w:rsidRDefault="001C0089" w:rsidP="001C0089">
      <w:pPr>
        <w:jc w:val="both"/>
        <w:rPr>
          <w:sz w:val="24"/>
          <w:szCs w:val="24"/>
        </w:rPr>
      </w:pPr>
    </w:p>
    <w:p w14:paraId="3F6ED734" w14:textId="77777777" w:rsidR="001C0089" w:rsidRPr="003C37F4" w:rsidRDefault="001C0089" w:rsidP="001C0089">
      <w:pPr>
        <w:jc w:val="both"/>
        <w:rPr>
          <w:sz w:val="24"/>
          <w:szCs w:val="24"/>
        </w:rPr>
      </w:pPr>
      <w:r>
        <w:rPr>
          <w:sz w:val="24"/>
          <w:szCs w:val="24"/>
        </w:rPr>
        <w:t xml:space="preserve">Hay que seguir actualizados con las medidas de seguridad, trabajar en la accesibilidad cognitiva real que los espacios deportivos deben tener. Trabajar hacia una perspectiva de inclusión, seguir avanzando en la visibilidad de este colectivo.  </w:t>
      </w:r>
    </w:p>
    <w:p w14:paraId="0B6CCC25" w14:textId="77777777" w:rsidR="007E45C1" w:rsidRDefault="007E45C1"/>
    <w:sectPr w:rsidR="007E45C1">
      <w:headerReference w:type="default" r:id="rId5"/>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F489B" w14:textId="77777777" w:rsidR="00D027B9" w:rsidRDefault="001C0089">
    <w:pPr>
      <w:pStyle w:val="Piedepgina"/>
    </w:pPr>
    <w:r>
      <w:rPr>
        <w:noProof/>
      </w:rPr>
      <w:drawing>
        <wp:anchor distT="0" distB="0" distL="114300" distR="114300" simplePos="0" relativeHeight="251661312" behindDoc="0" locked="0" layoutInCell="1" allowOverlap="1" wp14:anchorId="07BB6B37" wp14:editId="3C0CCF1C">
          <wp:simplePos x="0" y="0"/>
          <wp:positionH relativeFrom="margin">
            <wp:posOffset>4980293</wp:posOffset>
          </wp:positionH>
          <wp:positionV relativeFrom="margin">
            <wp:posOffset>9248189</wp:posOffset>
          </wp:positionV>
          <wp:extent cx="1343428" cy="523790"/>
          <wp:effectExtent l="0" t="0" r="0" b="0"/>
          <wp:wrapSquare wrapText="bothSides"/>
          <wp:docPr id="1073741827" name="officeArt object" descr="piedcho.jpeg"/>
          <wp:cNvGraphicFramePr/>
          <a:graphic xmlns:a="http://schemas.openxmlformats.org/drawingml/2006/main">
            <a:graphicData uri="http://schemas.openxmlformats.org/drawingml/2006/picture">
              <pic:pic xmlns:pic="http://schemas.openxmlformats.org/drawingml/2006/picture">
                <pic:nvPicPr>
                  <pic:cNvPr id="1073741827" name="piedcho.jpeg" descr="piedcho.jpe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43428" cy="523790"/>
                  </a:xfrm>
                  <a:prstGeom prst="rect">
                    <a:avLst/>
                  </a:prstGeom>
                  <a:ln w="12700" cap="flat">
                    <a:noFill/>
                    <a:miter lim="400000"/>
                  </a:ln>
                  <a:effectLst/>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2C07B" w14:textId="77777777" w:rsidR="00D027B9" w:rsidRDefault="001C0089" w:rsidP="009C289B">
    <w:pPr>
      <w:pStyle w:val="Encabezado"/>
      <w:ind w:left="-851"/>
    </w:pPr>
    <w:r>
      <w:rPr>
        <w:noProof/>
      </w:rPr>
      <w:drawing>
        <wp:anchor distT="0" distB="0" distL="114300" distR="114300" simplePos="0" relativeHeight="251660288" behindDoc="0" locked="0" layoutInCell="1" allowOverlap="1" wp14:anchorId="0B1F7D0F" wp14:editId="520D6644">
          <wp:simplePos x="0" y="0"/>
          <wp:positionH relativeFrom="margin">
            <wp:posOffset>-958117</wp:posOffset>
          </wp:positionH>
          <wp:positionV relativeFrom="margin">
            <wp:posOffset>-806924</wp:posOffset>
          </wp:positionV>
          <wp:extent cx="1562100" cy="1170940"/>
          <wp:effectExtent l="0" t="0" r="0" b="0"/>
          <wp:wrapSquare wrapText="bothSides"/>
          <wp:docPr id="1073741825" name="officeArt object" descr="logofundacion.jpeg"/>
          <wp:cNvGraphicFramePr/>
          <a:graphic xmlns:a="http://schemas.openxmlformats.org/drawingml/2006/main">
            <a:graphicData uri="http://schemas.openxmlformats.org/drawingml/2006/picture">
              <pic:pic xmlns:pic="http://schemas.openxmlformats.org/drawingml/2006/picture">
                <pic:nvPicPr>
                  <pic:cNvPr id="1073741825" name="logofundacion.jpeg" descr="logofundacion.jpe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62100" cy="1170940"/>
                  </a:xfrm>
                  <a:prstGeom prst="rect">
                    <a:avLst/>
                  </a:prstGeom>
                  <a:ln w="12700" cap="flat">
                    <a:noFill/>
                    <a:miter lim="400000"/>
                  </a:ln>
                  <a:effectLst/>
                </pic:spPr>
              </pic:pic>
            </a:graphicData>
          </a:graphic>
        </wp:anchor>
      </w:drawing>
    </w:r>
    <w:r>
      <w:rPr>
        <w:noProof/>
      </w:rPr>
      <w:drawing>
        <wp:anchor distT="0" distB="0" distL="114300" distR="114300" simplePos="0" relativeHeight="251659264" behindDoc="0" locked="0" layoutInCell="1" allowOverlap="1" wp14:anchorId="671912EC" wp14:editId="47F7C7DE">
          <wp:simplePos x="0" y="0"/>
          <wp:positionH relativeFrom="margin">
            <wp:posOffset>4924474</wp:posOffset>
          </wp:positionH>
          <wp:positionV relativeFrom="margin">
            <wp:posOffset>-869864</wp:posOffset>
          </wp:positionV>
          <wp:extent cx="1368425" cy="1185545"/>
          <wp:effectExtent l="0" t="0" r="3175" b="0"/>
          <wp:wrapSquare wrapText="bothSides"/>
          <wp:docPr id="1073741826" name="officeArt object" descr="cabeceradcha.jpeg"/>
          <wp:cNvGraphicFramePr/>
          <a:graphic xmlns:a="http://schemas.openxmlformats.org/drawingml/2006/main">
            <a:graphicData uri="http://schemas.openxmlformats.org/drawingml/2006/picture">
              <pic:pic xmlns:pic="http://schemas.openxmlformats.org/drawingml/2006/picture">
                <pic:nvPicPr>
                  <pic:cNvPr id="1073741826" name="cabeceradcha.jpeg" descr="cabeceradcha.jpe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68425" cy="118554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42F52"/>
    <w:multiLevelType w:val="hybridMultilevel"/>
    <w:tmpl w:val="7EDE755E"/>
    <w:lvl w:ilvl="0" w:tplc="2B5A69DC">
      <w:numFmt w:val="bullet"/>
      <w:lvlText w:val="•"/>
      <w:lvlJc w:val="left"/>
      <w:pPr>
        <w:ind w:left="1410" w:hanging="705"/>
      </w:pPr>
      <w:rPr>
        <w:rFonts w:ascii="Calibri" w:eastAsia="Times New Roman"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89"/>
    <w:rsid w:val="001C0089"/>
    <w:rsid w:val="007E45C1"/>
    <w:rsid w:val="00F13E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0DED"/>
  <w15:chartTrackingRefBased/>
  <w15:docId w15:val="{6FC69CBF-5654-44EB-BA38-1989F1DB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089"/>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0089"/>
    <w:pPr>
      <w:tabs>
        <w:tab w:val="center" w:pos="4252"/>
        <w:tab w:val="right" w:pos="8504"/>
      </w:tabs>
    </w:pPr>
  </w:style>
  <w:style w:type="character" w:customStyle="1" w:styleId="EncabezadoCar">
    <w:name w:val="Encabezado Car"/>
    <w:basedOn w:val="Fuentedeprrafopredeter"/>
    <w:link w:val="Encabezado"/>
    <w:uiPriority w:val="99"/>
    <w:rsid w:val="001C0089"/>
    <w:rPr>
      <w:rFonts w:ascii="Calibri" w:hAnsi="Calibri" w:cs="Calibri"/>
      <w:lang w:eastAsia="es-ES"/>
    </w:rPr>
  </w:style>
  <w:style w:type="paragraph" w:styleId="Piedepgina">
    <w:name w:val="footer"/>
    <w:basedOn w:val="Normal"/>
    <w:link w:val="PiedepginaCar"/>
    <w:uiPriority w:val="99"/>
    <w:unhideWhenUsed/>
    <w:rsid w:val="001C0089"/>
    <w:pPr>
      <w:tabs>
        <w:tab w:val="center" w:pos="4252"/>
        <w:tab w:val="right" w:pos="8504"/>
      </w:tabs>
    </w:pPr>
  </w:style>
  <w:style w:type="character" w:customStyle="1" w:styleId="PiedepginaCar">
    <w:name w:val="Pie de página Car"/>
    <w:basedOn w:val="Fuentedeprrafopredeter"/>
    <w:link w:val="Piedepgina"/>
    <w:uiPriority w:val="99"/>
    <w:rsid w:val="001C0089"/>
    <w:rPr>
      <w:rFonts w:ascii="Calibri" w:hAnsi="Calibri" w:cs="Calibri"/>
      <w:lang w:eastAsia="es-ES"/>
    </w:rPr>
  </w:style>
  <w:style w:type="paragraph" w:customStyle="1" w:styleId="xmsonormal">
    <w:name w:val="x_msonormal"/>
    <w:basedOn w:val="Normal"/>
    <w:rsid w:val="001C008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2750</Characters>
  <Application>Microsoft Office Word</Application>
  <DocSecurity>0</DocSecurity>
  <Lines>22</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CASTILLO CID</dc:creator>
  <cp:keywords/>
  <dc:description/>
  <cp:lastModifiedBy>PILAR CASTILLO CID</cp:lastModifiedBy>
  <cp:revision>1</cp:revision>
  <dcterms:created xsi:type="dcterms:W3CDTF">2020-10-21T14:35:00Z</dcterms:created>
  <dcterms:modified xsi:type="dcterms:W3CDTF">2020-10-21T14:36:00Z</dcterms:modified>
</cp:coreProperties>
</file>